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江苏海事职业技术学院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国际教育学院语言训练中心安全应急预案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按照“安全第一，预防为主”原则，对实验室各类突发事故和事件做出及时的响应和处理，有效地控制事态的发展，尽可能地减少灾害损失和伤害，将发生事故造成的灾害降低到最低限度，不断提高处置实验室事故的能力和水平，特制订本预案。</w:t>
      </w:r>
    </w:p>
    <w:p>
      <w:pPr>
        <w:adjustRightInd w:val="0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一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、适用范围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本预案适用于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语言训练中心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教学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中可能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发生的各类安全事故。</w:t>
      </w:r>
    </w:p>
    <w:p>
      <w:pPr>
        <w:adjustRightInd w:val="0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二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、应急措施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（一）现场触电应急处理预案：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若出现触电事故，应先切断电源或拔下电源插头，若来不及切断电源，可用绝缘物挑开电线，在未切断电源之前，切不可用手去拉触电者，也不可用金属或潮湿的东西挑电线。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分析漏电的程度，如果较为严重，在切断电源后，马上通知学校电工处置，并指挥学生离开现场。遇到人员触电，应及时实施救护，若触电者出现休克现象，要立即进行人工呼吸，并请医生治疗，同时</w:t>
      </w:r>
      <w:bookmarkStart w:id="0" w:name="_GoBack"/>
      <w:bookmarkEnd w:id="0"/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报告学校实验室管理部门。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（二）现场火灾应急处理预案：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1）发现火灾事故时，发现人员要及时、迅速向实验室安全工作领导小组的负责人、学校实验室管理部门及地方公安消防部门（119）电话报警，并立即切断或通知相关部门切断电源。报警时，讲明发生火灾或爆炸的地点、燃烧物质的种类和数量，火势情况，报警人姓名、电话等详细情况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（2）实验室有关负责人接到报案后，应立即通知医疗、安全保卫及安全消防员等人员一起赶赴火场展开工作。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（3）救护应按照“先人员，后物资，先重点，后一般”的原则进行，抢救被困人员及贵重物资，要有计划、有组织地疏散人员，并且要戴齐防护用具，注意自身安全，防止发生意外事故。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（4）根据火灾类型，采用不同的灭火器材进行灭火。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按照不同物质发生的火灾，火灾大体分为四种类型：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A类火灾为固体可燃材料的火灾，包括木材、布料、纸张、橡胶以及塑料等。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采用水冷却法，但对珍贵图书、档案应使用二氧化碳、卤代烷、干粉灭火剂灭火。 B类火灾为易燃可燃液体、易燃气体和油脂类等化学药品火灾。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首先应切断可燃液体的来源，同时将燃烧区容器内可燃液体排至安全地区，并用水冷却燃烧区可燃液体的容器壁，减慢蒸发速度；及时使用大剂量泡沫灭火剂、干粉灭火剂将液体火灾扑灭。对于可燃气体应关闭可燃气阀门，防止可燃气发生爆炸，然后选用干粉、卤代烷、二氧化碳灭火器灭火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C类火灾为带电电气设备火灾。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应切断电源后再灭火，因现场情况及其他原因，不能断电，需要带电灭火时，应使用沙子或干粉灭火器，不能使用泡沫灭火器或水；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D类火灾为部分可燃金属，如镁、钠、钾及其合金等火灾。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切忌用水扑救，水与钠、钾起反应放出大量热和氢，会促进火灾猛烈发展。应用特殊的灭火剂，如干砂或干粉灭火器等。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）实验室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设备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被盗应急处理预案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发现实验室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设备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被盗，应立即报告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部门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领导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并上报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学校安保部门处理。</w:t>
      </w:r>
    </w:p>
    <w:p>
      <w:pPr>
        <w:adjustRightInd w:val="0"/>
        <w:snapToGrid w:val="0"/>
        <w:spacing w:before="100" w:beforeAutospacing="1" w:after="100" w:afterAutospacing="1" w:line="360" w:lineRule="auto"/>
        <w:ind w:firstLine="560" w:firstLineChars="200"/>
        <w:contextualSpacing/>
        <w:jc w:val="left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无论何时何地，当发生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安全</w:t>
      </w:r>
      <w:r>
        <w:rPr>
          <w:rFonts w:ascii="宋体" w:hAnsi="宋体" w:cs="宋体"/>
          <w:b w:val="0"/>
          <w:bCs w:val="0"/>
          <w:color w:val="000000"/>
          <w:kern w:val="0"/>
          <w:sz w:val="28"/>
          <w:szCs w:val="28"/>
        </w:rPr>
        <w:t>事故时，均应根据事故的严重程度，迅速、准确地采取自救、互救措施。正确有效的疏散无关人员，避免对人员造成更大伤害。发生严重事故，立即报警110、119、120。</w:t>
      </w:r>
    </w:p>
    <w:p>
      <w:pPr>
        <w:wordWrap w:val="0"/>
        <w:adjustRightInd w:val="0"/>
        <w:snapToGrid w:val="0"/>
        <w:spacing w:before="100" w:beforeAutospacing="1" w:after="100" w:afterAutospacing="1" w:line="360" w:lineRule="auto"/>
        <w:ind w:right="480" w:firstLine="480" w:firstLineChars="200"/>
        <w:contextualSpacing/>
        <w:jc w:val="center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09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YTgwYjVlOGIyZmZjYTViMWNlNWRlMWZkMWI3YWMifQ=="/>
  </w:docVars>
  <w:rsids>
    <w:rsidRoot w:val="00733E49"/>
    <w:rsid w:val="000B19C4"/>
    <w:rsid w:val="000C7444"/>
    <w:rsid w:val="00186A82"/>
    <w:rsid w:val="001B6D59"/>
    <w:rsid w:val="00207B68"/>
    <w:rsid w:val="002164CA"/>
    <w:rsid w:val="005E4E05"/>
    <w:rsid w:val="00661C93"/>
    <w:rsid w:val="006C20B9"/>
    <w:rsid w:val="006F0490"/>
    <w:rsid w:val="00733E49"/>
    <w:rsid w:val="00842609"/>
    <w:rsid w:val="0084329F"/>
    <w:rsid w:val="00983E7A"/>
    <w:rsid w:val="009C01F1"/>
    <w:rsid w:val="009F7549"/>
    <w:rsid w:val="00A13292"/>
    <w:rsid w:val="00A23CC5"/>
    <w:rsid w:val="00B55375"/>
    <w:rsid w:val="00BA7E5B"/>
    <w:rsid w:val="00C7413D"/>
    <w:rsid w:val="00D017F2"/>
    <w:rsid w:val="00D90D15"/>
    <w:rsid w:val="00DB79DD"/>
    <w:rsid w:val="00DE6468"/>
    <w:rsid w:val="00E40977"/>
    <w:rsid w:val="00F62D25"/>
    <w:rsid w:val="00F774EA"/>
    <w:rsid w:val="03586777"/>
    <w:rsid w:val="3E3208E2"/>
    <w:rsid w:val="47F10FBA"/>
    <w:rsid w:val="559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1205</Characters>
  <Lines>10</Lines>
  <Paragraphs>2</Paragraphs>
  <TotalTime>29</TotalTime>
  <ScaleCrop>false</ScaleCrop>
  <LinksUpToDate>false</LinksUpToDate>
  <CharactersWithSpaces>1206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2021-03-17T06:47:00Z</dcterms:created>
  <dc:creator>大辛庄明德</dc:creator>
  <cp:lastModifiedBy>桉叶蝶</cp:lastModifiedBy>
  <cp:lastPrinted>2017-04-10T06:40:00Z</cp:lastPrinted>
  <dcterms:modified xsi:type="dcterms:W3CDTF">2022-06-17T01:47:15Z</dcterms:modified>
  <dc:title>实验室安全应急预案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AE4998C2244C45B2AF8BF1D7E19AD587</vt:lpwstr>
  </property>
</Properties>
</file>