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JMI/CX/25-03（2）                       </w:t>
      </w:r>
      <w:r>
        <w:rPr>
          <w:rFonts w:ascii="宋体" w:hAnsi="宋体" w:hint="eastAsia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 xml:space="preserve">      保存3年    </w:t>
      </w:r>
    </w:p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教师教学质量评价表（实践课）</w:t>
      </w:r>
    </w:p>
    <w:p w:rsidR="00B76A73" w:rsidRDefault="00B76A73" w:rsidP="00B76A73">
      <w:pPr>
        <w:widowControl/>
        <w:spacing w:line="360" w:lineRule="auto"/>
        <w:ind w:firstLineChars="250" w:firstLine="600"/>
        <w:jc w:val="left"/>
        <w:rPr>
          <w:rFonts w:ascii="仿宋_GB2312" w:eastAsia="仿宋_GB2312" w:hAnsi="宋体" w:cs="宋体" w:hint="eastAsia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任课教师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所属院（部）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4"/>
        </w:rPr>
        <w:t>班级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</w:t>
      </w:r>
    </w:p>
    <w:p w:rsidR="00B76A73" w:rsidRDefault="00B76A73" w:rsidP="00B76A73">
      <w:pPr>
        <w:spacing w:line="460" w:lineRule="exact"/>
        <w:ind w:firstLineChars="250" w:firstLine="600"/>
        <w:rPr>
          <w:rFonts w:ascii="黑体" w:eastAsia="黑体" w:hint="eastAsia"/>
          <w:sz w:val="36"/>
        </w:rPr>
      </w:pPr>
      <w:r>
        <w:rPr>
          <w:rFonts w:ascii="仿宋_GB2312" w:eastAsia="仿宋_GB2312" w:hAnsi="宋体" w:cs="宋体" w:hint="eastAsia"/>
          <w:kern w:val="0"/>
          <w:sz w:val="24"/>
        </w:rPr>
        <w:t>课程名称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地点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4"/>
        </w:rPr>
        <w:t>时间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1320"/>
        <w:gridCol w:w="5372"/>
        <w:gridCol w:w="1955"/>
      </w:tblGrid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评价项目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   价   要   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  分</w:t>
            </w:r>
          </w:p>
        </w:tc>
      </w:tr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实践教学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目标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（1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/>
                <w:b/>
                <w:szCs w:val="21"/>
              </w:rPr>
              <w:t>分）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1．课程设计方案（实践教学时间、地点、要求、方法、组织安排、安全措施、评价标准等具体明确）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2．实践教学目标完整、具体，要求适度。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实践教学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内容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15</w:t>
            </w:r>
            <w:r>
              <w:rPr>
                <w:rFonts w:ascii="宋体" w:hAnsi="宋体"/>
                <w:b/>
                <w:szCs w:val="21"/>
              </w:rPr>
              <w:t>分）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1．有实践教学资料，内容安排合理，适量，重点突出；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2．理论与技能训练相结合，科学、准确；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3．培养学生综合运用、综合分析能力和动手能力。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实践教学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指导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（40）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1．课题交代清楚，内容提示清晰，语言精炼、准确，板书工整、合理；讲练结合，精讲多练；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2．示范操作动作准确，熟练规范；示范形式灵活多样，突破难点，方法得当；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3．学生分组合理，有利学生独立完成实践教学内容；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4．巡回指导耐心细致，不遗余力，不厌其烦。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5．及时小结，指出学生在实践操作过程中遇到的常见错误及操作难点。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教师素养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（10分）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1．仪表端庄，教态自然；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2．学科（专业）精通，专业技能全面，动手能力强；教具、设备、电教手段使用熟练；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3．课堂组织有序，气氛活跃。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9F6155">
        <w:trPr>
          <w:trHeight w:val="66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实践教学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评价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（10分）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1．引导学生做好实践教学（实验）记录，报告、实践教学作业，评分（或鉴定）准确；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2．评价标准，具体适度；评价方法，公平公正。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B76A73">
        <w:trPr>
          <w:trHeight w:val="131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安全措施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5分）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1．重视安全</w:t>
            </w:r>
            <w:r>
              <w:rPr>
                <w:rFonts w:ascii="宋体" w:hAnsi="宋体" w:hint="eastAsia"/>
                <w:szCs w:val="21"/>
              </w:rPr>
              <w:t>及环保</w:t>
            </w:r>
            <w:r>
              <w:rPr>
                <w:rFonts w:ascii="宋体" w:hAnsi="宋体"/>
                <w:szCs w:val="21"/>
              </w:rPr>
              <w:t>教育；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2．严格安全规范；</w:t>
            </w:r>
          </w:p>
          <w:p w:rsidR="00B76A73" w:rsidRDefault="00B76A73" w:rsidP="009F6155">
            <w:pPr>
              <w:widowControl/>
              <w:tabs>
                <w:tab w:val="left" w:pos="360"/>
                <w:tab w:val="left" w:pos="1095"/>
              </w:tabs>
              <w:autoSpaceDN w:val="0"/>
              <w:spacing w:line="375" w:lineRule="atLeas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3．及时处理安全隐患。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Default="00B76A73" w:rsidP="009F6155">
            <w:pPr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76A73" w:rsidTr="00B76A73">
        <w:trPr>
          <w:trHeight w:val="1303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评价与</w:t>
            </w: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反馈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rPr>
                <w:rFonts w:ascii="宋体" w:hAnsi="宋体" w:hint="eastAsia"/>
                <w:szCs w:val="21"/>
              </w:rPr>
            </w:pP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rPr>
                <w:rFonts w:ascii="宋体" w:hAnsi="宋体" w:hint="eastAsia"/>
                <w:szCs w:val="21"/>
              </w:rPr>
            </w:pPr>
          </w:p>
          <w:p w:rsidR="00B76A73" w:rsidRDefault="00B76A73" w:rsidP="009F6155">
            <w:pPr>
              <w:widowControl/>
              <w:tabs>
                <w:tab w:val="left" w:pos="1095"/>
              </w:tabs>
              <w:autoSpaceDN w:val="0"/>
              <w:spacing w:line="375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评分        听课人听课人（领导、督导、教师）签名：</w:t>
            </w:r>
          </w:p>
        </w:tc>
      </w:tr>
    </w:tbl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</w:p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</w:p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授课主要内容记录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76A73" w:rsidTr="009F6155">
        <w:trPr>
          <w:trHeight w:val="12610"/>
          <w:jc w:val="center"/>
        </w:trPr>
        <w:tc>
          <w:tcPr>
            <w:tcW w:w="8522" w:type="dxa"/>
          </w:tcPr>
          <w:p w:rsidR="00B76A73" w:rsidRDefault="00B76A73" w:rsidP="009F6155">
            <w:pPr>
              <w:adjustRightInd w:val="0"/>
              <w:spacing w:line="460" w:lineRule="exact"/>
              <w:jc w:val="center"/>
              <w:textAlignment w:val="baseline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B76A73" w:rsidRDefault="00B76A73" w:rsidP="00B76A73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</w:p>
    <w:p w:rsidR="00441EC0" w:rsidRDefault="00441EC0"/>
    <w:sectPr w:rsidR="0044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3"/>
    <w:rsid w:val="00441EC0"/>
    <w:rsid w:val="00B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2021-01-06T07:03:00Z</dcterms:created>
  <dcterms:modified xsi:type="dcterms:W3CDTF">2021-01-06T07:04:00Z</dcterms:modified>
</cp:coreProperties>
</file>